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0C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附件：</w:t>
      </w:r>
    </w:p>
    <w:p w14:paraId="25877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建筑物消防维保项目征集方案模板</w:t>
      </w:r>
    </w:p>
    <w:p w14:paraId="0B1EF090">
      <w:pPr>
        <w:pStyle w:val="2"/>
        <w:rPr>
          <w:rFonts w:hint="eastAsia"/>
          <w:lang w:eastAsia="zh-CN"/>
        </w:rPr>
      </w:pPr>
    </w:p>
    <w:tbl>
      <w:tblPr>
        <w:tblStyle w:val="7"/>
        <w:tblW w:w="8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135"/>
        <w:gridCol w:w="5808"/>
        <w:gridCol w:w="568"/>
        <w:gridCol w:w="569"/>
      </w:tblGrid>
      <w:tr w14:paraId="348F5B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71" w:type="dxa"/>
            <w:noWrap w:val="0"/>
            <w:vAlign w:val="top"/>
          </w:tcPr>
          <w:p w14:paraId="2D45C22A">
            <w:pPr>
              <w:spacing w:before="75" w:line="230" w:lineRule="auto"/>
              <w:ind w:left="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序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号</w:t>
            </w:r>
          </w:p>
        </w:tc>
        <w:tc>
          <w:tcPr>
            <w:tcW w:w="1135" w:type="dxa"/>
            <w:noWrap w:val="0"/>
            <w:vAlign w:val="top"/>
          </w:tcPr>
          <w:p w14:paraId="747F182D">
            <w:pPr>
              <w:spacing w:before="109" w:line="228" w:lineRule="auto"/>
              <w:ind w:left="1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目明细</w:t>
            </w:r>
          </w:p>
        </w:tc>
        <w:tc>
          <w:tcPr>
            <w:tcW w:w="5808" w:type="dxa"/>
            <w:noWrap w:val="0"/>
            <w:vAlign w:val="top"/>
          </w:tcPr>
          <w:p w14:paraId="013CD421">
            <w:pPr>
              <w:spacing w:before="109" w:line="230" w:lineRule="auto"/>
              <w:ind w:left="25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主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要要求</w:t>
            </w:r>
          </w:p>
        </w:tc>
        <w:tc>
          <w:tcPr>
            <w:tcW w:w="568" w:type="dxa"/>
            <w:noWrap w:val="0"/>
            <w:vAlign w:val="top"/>
          </w:tcPr>
          <w:p w14:paraId="6E797747">
            <w:pPr>
              <w:spacing w:before="76" w:line="228" w:lineRule="auto"/>
              <w:ind w:left="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数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量</w:t>
            </w:r>
          </w:p>
        </w:tc>
        <w:tc>
          <w:tcPr>
            <w:tcW w:w="569" w:type="dxa"/>
            <w:noWrap w:val="0"/>
            <w:vAlign w:val="top"/>
          </w:tcPr>
          <w:p w14:paraId="7C9AD1B1">
            <w:pPr>
              <w:spacing w:before="75" w:line="229" w:lineRule="auto"/>
              <w:ind w:left="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单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位</w:t>
            </w:r>
          </w:p>
        </w:tc>
      </w:tr>
      <w:tr w14:paraId="69336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atLeast"/>
        </w:trPr>
        <w:tc>
          <w:tcPr>
            <w:tcW w:w="571" w:type="dxa"/>
            <w:noWrap w:val="0"/>
            <w:vAlign w:val="top"/>
          </w:tcPr>
          <w:p w14:paraId="56C9EC55">
            <w:pPr>
              <w:spacing w:line="242" w:lineRule="auto"/>
              <w:rPr>
                <w:rFonts w:ascii="Arial"/>
                <w:sz w:val="21"/>
              </w:rPr>
            </w:pPr>
          </w:p>
          <w:p w14:paraId="0B30907C">
            <w:pPr>
              <w:spacing w:line="242" w:lineRule="auto"/>
              <w:rPr>
                <w:rFonts w:ascii="Arial"/>
                <w:sz w:val="21"/>
              </w:rPr>
            </w:pPr>
          </w:p>
          <w:p w14:paraId="514190E3">
            <w:pPr>
              <w:spacing w:line="242" w:lineRule="auto"/>
              <w:rPr>
                <w:rFonts w:ascii="Arial"/>
                <w:sz w:val="21"/>
              </w:rPr>
            </w:pPr>
          </w:p>
          <w:p w14:paraId="473F7905">
            <w:pPr>
              <w:spacing w:line="242" w:lineRule="auto"/>
              <w:rPr>
                <w:rFonts w:ascii="Arial"/>
                <w:sz w:val="21"/>
              </w:rPr>
            </w:pPr>
          </w:p>
          <w:p w14:paraId="0394D0B6">
            <w:pPr>
              <w:spacing w:line="243" w:lineRule="auto"/>
              <w:rPr>
                <w:rFonts w:ascii="Arial"/>
                <w:sz w:val="21"/>
              </w:rPr>
            </w:pPr>
          </w:p>
          <w:p w14:paraId="75A84227">
            <w:pPr>
              <w:spacing w:line="243" w:lineRule="auto"/>
              <w:rPr>
                <w:rFonts w:ascii="Arial"/>
                <w:sz w:val="21"/>
              </w:rPr>
            </w:pPr>
          </w:p>
          <w:p w14:paraId="7ADF1307">
            <w:pPr>
              <w:spacing w:before="62" w:line="191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35" w:type="dxa"/>
            <w:noWrap w:val="0"/>
            <w:vAlign w:val="top"/>
          </w:tcPr>
          <w:p w14:paraId="33F3B518">
            <w:pPr>
              <w:rPr>
                <w:rFonts w:ascii="Arial"/>
                <w:sz w:val="21"/>
              </w:rPr>
            </w:pPr>
          </w:p>
          <w:p w14:paraId="536937A0">
            <w:pPr>
              <w:rPr>
                <w:rFonts w:ascii="Arial"/>
                <w:sz w:val="21"/>
              </w:rPr>
            </w:pPr>
          </w:p>
          <w:p w14:paraId="78C1E634">
            <w:pPr>
              <w:rPr>
                <w:rFonts w:ascii="Arial"/>
                <w:sz w:val="21"/>
              </w:rPr>
            </w:pPr>
          </w:p>
          <w:p w14:paraId="135E2A72">
            <w:pPr>
              <w:rPr>
                <w:rFonts w:ascii="Arial"/>
                <w:sz w:val="21"/>
              </w:rPr>
            </w:pPr>
          </w:p>
          <w:p w14:paraId="119D1587">
            <w:pPr>
              <w:rPr>
                <w:rFonts w:ascii="Arial"/>
                <w:sz w:val="21"/>
              </w:rPr>
            </w:pPr>
          </w:p>
          <w:p w14:paraId="31CFF775">
            <w:pPr>
              <w:rPr>
                <w:rFonts w:ascii="Arial"/>
                <w:sz w:val="21"/>
              </w:rPr>
            </w:pPr>
          </w:p>
          <w:p w14:paraId="637BAAF0">
            <w:pPr>
              <w:spacing w:before="62" w:line="228" w:lineRule="auto"/>
              <w:jc w:val="both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*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**产品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eastAsia="zh-CN"/>
              </w:rPr>
              <w:t>或服务项目</w:t>
            </w:r>
          </w:p>
        </w:tc>
        <w:tc>
          <w:tcPr>
            <w:tcW w:w="5808" w:type="dxa"/>
            <w:noWrap w:val="0"/>
            <w:vAlign w:val="top"/>
          </w:tcPr>
          <w:p w14:paraId="140E9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一、 技术要求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eastAsia="zh-CN"/>
              </w:rPr>
              <w:t>或服务内容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： 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(以下属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19"/>
                <w:szCs w:val="19"/>
                <w:lang w:val="en-US" w:eastAsia="zh-CN"/>
              </w:rPr>
              <w:t>参考内容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)</w:t>
            </w:r>
          </w:p>
          <w:p w14:paraId="0462A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技术要求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是指对采购标的的功能和质量要求，包括性能、材料、结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构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、外观、安全，或者服务内容和标准等。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可以直接引用相关国家标准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、行业标准、 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地方标准等标准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、规范，也可以根据项目目标提出更高的技术要求。</w:t>
            </w:r>
          </w:p>
          <w:p w14:paraId="6117E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7" w:firstLine="51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清单中有进口仪器设备的，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需填写省财政厅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《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进口产品申请表》后逐级报批，并按省财政厅的相关规定组织专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</w:rPr>
              <w:t>家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论证。</w:t>
            </w:r>
          </w:p>
          <w:p w14:paraId="77888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5" w:firstLine="521"/>
              <w:textAlignment w:val="auto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经论证通过的采购技术参数作为实施采购的依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据，申购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部门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相关人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不得修改。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若采购过程中确需调整，需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职能管理部门、资产管理处及分管院领导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审批。对于调整预算价值占比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大于30%的项目必须重新组织论证。</w:t>
            </w:r>
          </w:p>
          <w:p w14:paraId="64B67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" w:right="2" w:firstLine="50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 xml:space="preserve">(法规内容) 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除单一来源采购项目外，技术要求不得指向特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定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8"/>
                <w:sz w:val="19"/>
                <w:szCs w:val="19"/>
              </w:rPr>
              <w:t>的专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利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、商标、品牌、技术路线等，提供技术参数需要三家及以上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厂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家满足，而非三家供应商。</w:t>
            </w:r>
          </w:p>
          <w:p w14:paraId="5CFC3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7" w:line="240" w:lineRule="exact"/>
              <w:ind w:left="140"/>
              <w:textAlignment w:val="auto"/>
              <w:rPr>
                <w:rFonts w:ascii="MS Gothic" w:hAnsi="MS Gothic" w:eastAsia="MS Gothic" w:cs="MS Gothic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position w:val="9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color w:val="auto"/>
                <w:spacing w:val="-6"/>
                <w:position w:val="9"/>
                <w:sz w:val="19"/>
                <w:szCs w:val="19"/>
              </w:rPr>
              <w:t>.某项指标:</w:t>
            </w:r>
            <w:r>
              <w:rPr>
                <w:rFonts w:ascii="MS Gothic" w:hAnsi="MS Gothic" w:eastAsia="MS Gothic" w:cs="MS Gothic"/>
                <w:color w:val="auto"/>
                <w:spacing w:val="-6"/>
                <w:position w:val="9"/>
                <w:sz w:val="19"/>
                <w:szCs w:val="19"/>
              </w:rPr>
              <w:t>……</w:t>
            </w:r>
          </w:p>
          <w:p w14:paraId="01F6D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/>
              <w:textAlignment w:val="auto"/>
              <w:rPr>
                <w:rFonts w:ascii="MS Gothic" w:hAnsi="MS Gothic" w:eastAsia="MS Gothic" w:cs="MS Gothic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color w:val="auto"/>
                <w:spacing w:val="-5"/>
                <w:sz w:val="19"/>
                <w:szCs w:val="19"/>
              </w:rPr>
              <w:t>.某项指标:</w:t>
            </w:r>
            <w:r>
              <w:rPr>
                <w:rFonts w:ascii="MS Gothic" w:hAnsi="MS Gothic" w:eastAsia="MS Gothic" w:cs="MS Gothic"/>
                <w:color w:val="auto"/>
                <w:spacing w:val="-5"/>
                <w:sz w:val="19"/>
                <w:szCs w:val="19"/>
              </w:rPr>
              <w:t>……</w:t>
            </w:r>
          </w:p>
        </w:tc>
        <w:tc>
          <w:tcPr>
            <w:tcW w:w="568" w:type="dxa"/>
            <w:noWrap w:val="0"/>
            <w:vAlign w:val="top"/>
          </w:tcPr>
          <w:p w14:paraId="57B8DC57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noWrap w:val="0"/>
            <w:vAlign w:val="top"/>
          </w:tcPr>
          <w:p w14:paraId="557E5D32">
            <w:pPr>
              <w:rPr>
                <w:rFonts w:ascii="Arial"/>
                <w:sz w:val="21"/>
              </w:rPr>
            </w:pPr>
          </w:p>
        </w:tc>
      </w:tr>
      <w:tr w14:paraId="632027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1" w:type="dxa"/>
            <w:noWrap w:val="0"/>
            <w:vAlign w:val="top"/>
          </w:tcPr>
          <w:p w14:paraId="70BFA088">
            <w:pPr>
              <w:spacing w:before="88" w:line="190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135" w:type="dxa"/>
            <w:noWrap w:val="0"/>
            <w:vAlign w:val="top"/>
          </w:tcPr>
          <w:p w14:paraId="3B744B0C">
            <w:pPr>
              <w:spacing w:before="54" w:line="233" w:lineRule="auto"/>
              <w:ind w:left="4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3"/>
                <w:sz w:val="19"/>
                <w:szCs w:val="19"/>
              </w:rPr>
              <w:t>„</w:t>
            </w:r>
          </w:p>
        </w:tc>
        <w:tc>
          <w:tcPr>
            <w:tcW w:w="5808" w:type="dxa"/>
            <w:noWrap w:val="0"/>
            <w:vAlign w:val="top"/>
          </w:tcPr>
          <w:p w14:paraId="51E88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3" w:line="240" w:lineRule="exact"/>
              <w:ind w:left="2728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同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上</w:t>
            </w:r>
          </w:p>
        </w:tc>
        <w:tc>
          <w:tcPr>
            <w:tcW w:w="568" w:type="dxa"/>
            <w:noWrap w:val="0"/>
            <w:vAlign w:val="top"/>
          </w:tcPr>
          <w:p w14:paraId="3885F61B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noWrap w:val="0"/>
            <w:vAlign w:val="top"/>
          </w:tcPr>
          <w:p w14:paraId="14712C88">
            <w:pPr>
              <w:rPr>
                <w:rFonts w:ascii="Arial"/>
                <w:sz w:val="21"/>
              </w:rPr>
            </w:pPr>
          </w:p>
        </w:tc>
      </w:tr>
      <w:tr w14:paraId="799C8B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4" w:hRule="atLeast"/>
        </w:trPr>
        <w:tc>
          <w:tcPr>
            <w:tcW w:w="571" w:type="dxa"/>
            <w:noWrap w:val="0"/>
            <w:vAlign w:val="top"/>
          </w:tcPr>
          <w:p w14:paraId="02A0558C">
            <w:pPr>
              <w:spacing w:line="256" w:lineRule="auto"/>
              <w:rPr>
                <w:rFonts w:ascii="Arial"/>
                <w:sz w:val="21"/>
              </w:rPr>
            </w:pPr>
          </w:p>
          <w:p w14:paraId="16BDC714">
            <w:pPr>
              <w:spacing w:line="256" w:lineRule="auto"/>
              <w:rPr>
                <w:rFonts w:ascii="Arial"/>
                <w:sz w:val="21"/>
              </w:rPr>
            </w:pPr>
          </w:p>
          <w:p w14:paraId="486B02E2">
            <w:pPr>
              <w:spacing w:line="256" w:lineRule="auto"/>
              <w:rPr>
                <w:rFonts w:ascii="Arial"/>
                <w:sz w:val="21"/>
              </w:rPr>
            </w:pPr>
          </w:p>
          <w:p w14:paraId="68A2BAA9">
            <w:pPr>
              <w:spacing w:line="257" w:lineRule="auto"/>
              <w:rPr>
                <w:rFonts w:ascii="Arial"/>
                <w:sz w:val="21"/>
              </w:rPr>
            </w:pPr>
          </w:p>
          <w:p w14:paraId="3DA1D9B0">
            <w:pPr>
              <w:spacing w:line="257" w:lineRule="auto"/>
              <w:rPr>
                <w:rFonts w:ascii="Arial"/>
                <w:sz w:val="21"/>
              </w:rPr>
            </w:pPr>
          </w:p>
          <w:p w14:paraId="18978156">
            <w:pPr>
              <w:spacing w:line="257" w:lineRule="auto"/>
              <w:rPr>
                <w:rFonts w:ascii="Arial"/>
                <w:sz w:val="21"/>
              </w:rPr>
            </w:pPr>
          </w:p>
          <w:p w14:paraId="2DAC40DB">
            <w:pPr>
              <w:spacing w:line="257" w:lineRule="auto"/>
              <w:rPr>
                <w:rFonts w:ascii="Arial"/>
                <w:sz w:val="21"/>
              </w:rPr>
            </w:pPr>
          </w:p>
          <w:p w14:paraId="50911E6E">
            <w:pPr>
              <w:spacing w:line="257" w:lineRule="auto"/>
              <w:rPr>
                <w:rFonts w:ascii="Arial"/>
                <w:sz w:val="21"/>
              </w:rPr>
            </w:pPr>
          </w:p>
          <w:p w14:paraId="20B7BA48">
            <w:pPr>
              <w:spacing w:line="257" w:lineRule="auto"/>
              <w:rPr>
                <w:rFonts w:ascii="Arial"/>
                <w:sz w:val="21"/>
              </w:rPr>
            </w:pPr>
          </w:p>
          <w:p w14:paraId="237F731F">
            <w:pPr>
              <w:spacing w:line="257" w:lineRule="auto"/>
              <w:rPr>
                <w:rFonts w:ascii="Arial"/>
                <w:sz w:val="21"/>
              </w:rPr>
            </w:pPr>
          </w:p>
          <w:p w14:paraId="3EAB099D">
            <w:pPr>
              <w:spacing w:before="62" w:line="189" w:lineRule="auto"/>
              <w:ind w:left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135" w:type="dxa"/>
            <w:noWrap w:val="0"/>
            <w:vAlign w:val="top"/>
          </w:tcPr>
          <w:p w14:paraId="364127BB">
            <w:pPr>
              <w:spacing w:line="253" w:lineRule="auto"/>
              <w:rPr>
                <w:rFonts w:ascii="Arial"/>
                <w:sz w:val="21"/>
              </w:rPr>
            </w:pPr>
          </w:p>
          <w:p w14:paraId="61040B05">
            <w:pPr>
              <w:spacing w:line="253" w:lineRule="auto"/>
              <w:rPr>
                <w:rFonts w:ascii="Arial"/>
                <w:sz w:val="21"/>
              </w:rPr>
            </w:pPr>
          </w:p>
          <w:p w14:paraId="62FD04EE">
            <w:pPr>
              <w:spacing w:line="253" w:lineRule="auto"/>
              <w:rPr>
                <w:rFonts w:ascii="Arial"/>
                <w:sz w:val="21"/>
              </w:rPr>
            </w:pPr>
          </w:p>
          <w:p w14:paraId="4C90CEC1">
            <w:pPr>
              <w:spacing w:line="253" w:lineRule="auto"/>
              <w:rPr>
                <w:rFonts w:ascii="Arial"/>
                <w:sz w:val="21"/>
              </w:rPr>
            </w:pPr>
          </w:p>
          <w:p w14:paraId="2851096B">
            <w:pPr>
              <w:spacing w:line="253" w:lineRule="auto"/>
              <w:rPr>
                <w:rFonts w:ascii="Arial"/>
                <w:sz w:val="21"/>
              </w:rPr>
            </w:pPr>
          </w:p>
          <w:p w14:paraId="223598D3">
            <w:pPr>
              <w:spacing w:line="253" w:lineRule="auto"/>
              <w:rPr>
                <w:rFonts w:ascii="Arial"/>
                <w:sz w:val="21"/>
              </w:rPr>
            </w:pPr>
          </w:p>
          <w:p w14:paraId="48B8945A">
            <w:pPr>
              <w:spacing w:line="254" w:lineRule="auto"/>
              <w:rPr>
                <w:rFonts w:ascii="Arial"/>
                <w:sz w:val="21"/>
              </w:rPr>
            </w:pPr>
          </w:p>
          <w:p w14:paraId="7ADD2515">
            <w:pPr>
              <w:spacing w:line="254" w:lineRule="auto"/>
              <w:rPr>
                <w:rFonts w:ascii="Arial"/>
                <w:sz w:val="21"/>
              </w:rPr>
            </w:pPr>
          </w:p>
          <w:p w14:paraId="30E64957">
            <w:pPr>
              <w:spacing w:line="254" w:lineRule="auto"/>
              <w:rPr>
                <w:rFonts w:ascii="Arial"/>
                <w:sz w:val="21"/>
              </w:rPr>
            </w:pPr>
          </w:p>
          <w:p w14:paraId="43DB07F1">
            <w:pPr>
              <w:spacing w:line="254" w:lineRule="auto"/>
              <w:rPr>
                <w:rFonts w:ascii="Arial"/>
                <w:sz w:val="21"/>
              </w:rPr>
            </w:pPr>
          </w:p>
          <w:p w14:paraId="7C018B85">
            <w:pPr>
              <w:spacing w:before="62" w:line="228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务要求</w:t>
            </w:r>
          </w:p>
        </w:tc>
        <w:tc>
          <w:tcPr>
            <w:tcW w:w="5808" w:type="dxa"/>
            <w:noWrap w:val="0"/>
            <w:vAlign w:val="top"/>
          </w:tcPr>
          <w:p w14:paraId="47549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二、商务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要求： 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 xml:space="preserve">  (以下属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val="en-US" w:eastAsia="zh-CN"/>
              </w:rPr>
              <w:t>参考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内容)</w:t>
            </w:r>
          </w:p>
          <w:p w14:paraId="4646D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240" w:lineRule="exact"/>
              <w:ind w:left="113" w:firstLine="39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>商务要求是指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取得采购标的的时间、地点、财务和服务要求， 包括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交付(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实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施)的时间(期限)和地点(范围),付款条件(进度和方式)，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包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装和运输，售后服务，保险等。</w:t>
            </w:r>
          </w:p>
          <w:p w14:paraId="3E82B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1.免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质保期： 必须提供所响应设备通过最终验收合格、签署验收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合格证书并办理移交手续之日起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</w:rPr>
              <w:t>？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个月的免费质量保证期， 在免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质量保证期内实行“三包”服务。</w:t>
            </w:r>
          </w:p>
          <w:p w14:paraId="08358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" w:firstLine="3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2.付款方式：中标(成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交) 通知书发出之日起30 天以内， 供应商应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向采购人交付合同总价款的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-10%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(工程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%)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作为履约保证金。项目质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保期</w:t>
            </w: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结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束后，在质量无问题及售后服务无瑕疵的情况下，采购人根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据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中标人申请报告一次性全额无息退还履约保证金。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          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.供货及安装地点：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？？</w:t>
            </w:r>
          </w:p>
          <w:p w14:paraId="361E3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4.供货及安装期限：合同签订生效后？个工作日完成安装调试并 交付使用。</w:t>
            </w:r>
          </w:p>
          <w:p w14:paraId="25E84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5.培训要求： ？？</w:t>
            </w:r>
          </w:p>
          <w:p w14:paraId="08E4C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6.其他售后服务条款：</w:t>
            </w:r>
          </w:p>
        </w:tc>
        <w:tc>
          <w:tcPr>
            <w:tcW w:w="568" w:type="dxa"/>
            <w:noWrap w:val="0"/>
            <w:vAlign w:val="top"/>
          </w:tcPr>
          <w:p w14:paraId="77C4DB6E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noWrap w:val="0"/>
            <w:vAlign w:val="top"/>
          </w:tcPr>
          <w:p w14:paraId="4E468012">
            <w:pPr>
              <w:rPr>
                <w:rFonts w:ascii="Arial"/>
                <w:sz w:val="21"/>
              </w:rPr>
            </w:pPr>
          </w:p>
        </w:tc>
      </w:tr>
    </w:tbl>
    <w:p w14:paraId="2EE10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8663D4">
      <w:pPr>
        <w:pStyle w:val="2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D667AC1-F415-4B28-828E-848101A48BC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69A2DD8-40E0-4E35-B1CB-612716D3F2F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4D1FE94-AA01-4C5B-A4FC-4FBB4173227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4" w:fontKey="{0C54EE9C-F4E7-4616-A48B-99300CFE7F2A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iN2RmNDg1ZjEzMTA1ODYwZjQ1MTcxMTg3YWVkYzgifQ=="/>
  </w:docVars>
  <w:rsids>
    <w:rsidRoot w:val="295E2B63"/>
    <w:rsid w:val="005154DC"/>
    <w:rsid w:val="0095325E"/>
    <w:rsid w:val="01542DFE"/>
    <w:rsid w:val="06E44477"/>
    <w:rsid w:val="098665FC"/>
    <w:rsid w:val="0E5D386C"/>
    <w:rsid w:val="11EF1E15"/>
    <w:rsid w:val="15745013"/>
    <w:rsid w:val="16B919A5"/>
    <w:rsid w:val="1BDE0896"/>
    <w:rsid w:val="1D962818"/>
    <w:rsid w:val="295E2B63"/>
    <w:rsid w:val="31B22151"/>
    <w:rsid w:val="32A95302"/>
    <w:rsid w:val="33960966"/>
    <w:rsid w:val="38842C5F"/>
    <w:rsid w:val="3C230512"/>
    <w:rsid w:val="3DF94326"/>
    <w:rsid w:val="3E2D53C0"/>
    <w:rsid w:val="3E623BE9"/>
    <w:rsid w:val="40400065"/>
    <w:rsid w:val="4056408A"/>
    <w:rsid w:val="43AA2F16"/>
    <w:rsid w:val="46D01E6F"/>
    <w:rsid w:val="487D4E0F"/>
    <w:rsid w:val="4B267A81"/>
    <w:rsid w:val="4C2607CF"/>
    <w:rsid w:val="53CC3242"/>
    <w:rsid w:val="5F6C789E"/>
    <w:rsid w:val="60DD4DA8"/>
    <w:rsid w:val="62BE57A5"/>
    <w:rsid w:val="666B7416"/>
    <w:rsid w:val="6C263BD0"/>
    <w:rsid w:val="6FCF14FD"/>
    <w:rsid w:val="719316CF"/>
    <w:rsid w:val="72447549"/>
    <w:rsid w:val="740E6A41"/>
    <w:rsid w:val="798D2610"/>
    <w:rsid w:val="7EE601F9"/>
    <w:rsid w:val="F3DF5BEB"/>
    <w:rsid w:val="FBF5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2045</Words>
  <Characters>2152</Characters>
  <Lines>0</Lines>
  <Paragraphs>0</Paragraphs>
  <TotalTime>1</TotalTime>
  <ScaleCrop>false</ScaleCrop>
  <LinksUpToDate>false</LinksUpToDate>
  <CharactersWithSpaces>2205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2025-03-19T17:30:00Z</dcterms:created>
  <dc:creator>jxgm</dc:creator>
  <cp:lastModifiedBy>聂慧芬</cp:lastModifiedBy>
  <cp:lastPrinted>2026-09-17T09:32:00Z</cp:lastPrinted>
  <dcterms:modified xsi:type="dcterms:W3CDTF">2026-09-18T02:56:13Z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FCC672296CBF49FFBC2239B261D65A21_13</vt:lpwstr>
  </property>
  <property fmtid="{D5CDD505-2E9C-101B-9397-08002B2CF9AE}" pid="4" name="KSOTemplateDocerSaveRecord">
    <vt:lpwstr>eyJoZGlkIjoiYjExOTUzZjQ0MWQwYjY2NDNmNjE2MzEwNWEzYWExOTMiLCJ1c2VySWQiOiIxNTUzNzA4Mzg1In0=</vt:lpwstr>
  </property>
</Properties>
</file>